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5040" w:firstLineChars="18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四川化工职业技术学院到访登记表</w:t>
      </w:r>
    </w:p>
    <w:tbl>
      <w:tblPr>
        <w:tblStyle w:val="6"/>
        <w:tblW w:w="15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828"/>
        <w:gridCol w:w="2708"/>
        <w:gridCol w:w="7230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日期时间</w:t>
            </w:r>
          </w:p>
        </w:tc>
        <w:tc>
          <w:tcPr>
            <w:tcW w:w="1828" w:type="dxa"/>
          </w:tcPr>
          <w:p>
            <w:pPr>
              <w:spacing w:after="0" w:line="220" w:lineRule="atLeast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车牌号码</w:t>
            </w:r>
          </w:p>
        </w:tc>
        <w:tc>
          <w:tcPr>
            <w:tcW w:w="2708" w:type="dxa"/>
          </w:tcPr>
          <w:p>
            <w:pPr>
              <w:spacing w:after="0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7230" w:type="dxa"/>
          </w:tcPr>
          <w:p>
            <w:pPr>
              <w:spacing w:after="0" w:line="220" w:lineRule="atLeast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车辆到访事由（勾选）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69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708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30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Ｏ 人员寻访  Ｏ 办公事务  Ｏ 货品供应  Ｏ 考试学习  Ｏ 校园活动</w:t>
            </w:r>
          </w:p>
        </w:tc>
        <w:tc>
          <w:tcPr>
            <w:tcW w:w="1593" w:type="dxa"/>
          </w:tcPr>
          <w:p>
            <w:pPr>
              <w:spacing w:after="0" w:line="22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sz w:val="28"/>
          <w:szCs w:val="28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3408C"/>
    <w:rsid w:val="00254453"/>
    <w:rsid w:val="00323B43"/>
    <w:rsid w:val="003D37D8"/>
    <w:rsid w:val="00426133"/>
    <w:rsid w:val="004358AB"/>
    <w:rsid w:val="0057057F"/>
    <w:rsid w:val="00663647"/>
    <w:rsid w:val="007C3612"/>
    <w:rsid w:val="008B074D"/>
    <w:rsid w:val="008B7726"/>
    <w:rsid w:val="00B60556"/>
    <w:rsid w:val="00D05335"/>
    <w:rsid w:val="00D31D50"/>
    <w:rsid w:val="220353FD"/>
    <w:rsid w:val="3E477C57"/>
    <w:rsid w:val="618C5F5D"/>
    <w:rsid w:val="65B6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32</TotalTime>
  <ScaleCrop>false</ScaleCrop>
  <LinksUpToDate>false</LinksUpToDate>
  <CharactersWithSpaces>926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zb</dc:creator>
  <cp:lastModifiedBy>信陵曼辞（张波）</cp:lastModifiedBy>
  <cp:lastPrinted>2018-10-17T01:37:44Z</cp:lastPrinted>
  <dcterms:modified xsi:type="dcterms:W3CDTF">2018-10-17T01:38:59Z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